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bCs/>
          <w:color w:val="000000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>Załącznik nr 2 do ogłoszenia</w:t>
      </w:r>
    </w:p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 xml:space="preserve">dotyczącego </w:t>
      </w:r>
      <w:r w:rsidRPr="00E908A8">
        <w:rPr>
          <w:rFonts w:ascii="Times New Roman" w:hAnsi="Times New Roman"/>
          <w:szCs w:val="24"/>
        </w:rPr>
        <w:t>otwartego konkursu ofert na wykonanie zadań publicznych</w:t>
      </w:r>
    </w:p>
    <w:p w:rsidR="00C43E9F" w:rsidRPr="00A80E01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związanych</w:t>
      </w:r>
      <w:r>
        <w:rPr>
          <w:rFonts w:ascii="Times New Roman" w:hAnsi="Times New Roman"/>
          <w:szCs w:val="24"/>
        </w:rPr>
        <w:t xml:space="preserve"> z realizacją zadań gminy w latach</w:t>
      </w:r>
      <w:r w:rsidRPr="00E908A8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9-2021</w:t>
      </w:r>
    </w:p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 xml:space="preserve">WZÓR KARTY OCENY OFERTY 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zadania: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oferenta: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Tytuł projektu: 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formalna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Czy oferta spełnia wymogi formalne?</w:t>
            </w: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merytorycznej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  <w:vertAlign w:val="superscript"/>
        </w:rPr>
      </w:pPr>
      <w:r w:rsidRPr="00E908A8">
        <w:rPr>
          <w:rFonts w:ascii="Times New Roman" w:hAnsi="Times New Roman"/>
          <w:szCs w:val="24"/>
        </w:rPr>
        <w:t>które spełniają wymogi formalne</w:t>
      </w:r>
      <w:r w:rsidRPr="00E908A8">
        <w:rPr>
          <w:rStyle w:val="Odwoanieprzypisudolnego"/>
          <w:rFonts w:ascii="Times New Roman" w:hAnsi="Times New Roman"/>
          <w:szCs w:val="24"/>
        </w:rPr>
        <w:footnoteReference w:id="1"/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  <w:vertAlign w:val="superscrip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merytoryczna - kryteria dopuszczające do oceny punktowej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Zgodność projektu z ogłoszeniem konkursowym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1F0CCB" w:rsidRDefault="001F0CCB" w:rsidP="00C43E9F">
      <w:pPr>
        <w:jc w:val="center"/>
        <w:rPr>
          <w:rFonts w:ascii="Times New Roman" w:hAnsi="Times New Roman"/>
          <w:szCs w:val="24"/>
        </w:rPr>
      </w:pPr>
    </w:p>
    <w:p w:rsidR="001F0CCB" w:rsidRDefault="001F0CCB" w:rsidP="00C43E9F">
      <w:pPr>
        <w:jc w:val="center"/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punktowej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które w kryterium „B” (dopuszczającym) uzyskały ocenę pozytywną (TAK)</w:t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C43E9F" w:rsidRPr="00E908A8" w:rsidTr="00435484">
        <w:tc>
          <w:tcPr>
            <w:tcW w:w="9889" w:type="dxa"/>
            <w:gridSpan w:val="4"/>
            <w:vAlign w:val="center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 xml:space="preserve">Ocena punktowa </w:t>
            </w: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Określenie diagnozy problemu, w tym trafne uzasadnienie potrzeby realizacji zadania, wskazanie danych i ich źródeł uzasadniających potrzeby realizacji zadania (w tym obserwacje własne), trafnie określona grupa odbiorców zadania</w:t>
            </w:r>
            <w:r w:rsidR="00EC5CC3">
              <w:t>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lastRenderedPageBreak/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zaplanowanych działań do wyznaczon</w:t>
            </w:r>
            <w:r w:rsidR="00EC5CC3">
              <w:t xml:space="preserve">ych rezultatów </w:t>
            </w:r>
            <w:r w:rsidRPr="00E908A8">
              <w:t xml:space="preserve">zadania (czy zaplanowane przez oferenta działania doprowadzą do osiągnięcia </w:t>
            </w:r>
            <w:r w:rsidR="00EC5CC3">
              <w:t>wyznaczonych rezultatów</w:t>
            </w:r>
            <w:r w:rsidRPr="00E908A8">
              <w:t>?, spójność z harmonogramem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Planowane rezultaty, w tym: realność osiągnięcia zakładanych efektów, wskazana przez oferenta trwałość efektów zadania, zbieżność z programami i strategiami obowiązującymi w Gminie Miasta Toruń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C.4.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Możliwość realizacji zadania przez oferenta, w tym posiadanie zasobów rzeczowych (baza lokalowa, sprzęt, materiały), kadrowych (adekwatność kwalifikacji kadry do rodzaju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C.5.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 xml:space="preserve">Doświadczenie oferenta w realizacji zadań o </w:t>
            </w:r>
            <w:r>
              <w:t xml:space="preserve">podobnym charakterze i zasięgu </w:t>
            </w:r>
            <w:r w:rsidRPr="00E908A8">
              <w:t>(w pierwszej kolejności we współpracy z Gminą Miasta Toruń), w tym jakość realizacji zadań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2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D - Budżet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Prawidłowość i przejrzystość budżetu - właściwe pogrupowanie kosztów, celowość kosztów w relacji do zakresu  zadania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4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E - Kryteria dodatkowe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E.1.</w:t>
            </w:r>
          </w:p>
        </w:tc>
        <w:tc>
          <w:tcPr>
            <w:tcW w:w="6946" w:type="dxa"/>
          </w:tcPr>
          <w:p w:rsidR="00FA12EA" w:rsidRPr="00FA12EA" w:rsidRDefault="00FA12EA" w:rsidP="00FA12EA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A12EA">
              <w:rPr>
                <w:rFonts w:ascii="Times New Roman" w:hAnsi="Times New Roman"/>
                <w:b w:val="0"/>
                <w:szCs w:val="24"/>
              </w:rPr>
              <w:t>Z</w:t>
            </w:r>
            <w:r w:rsidRPr="00FA12EA">
              <w:rPr>
                <w:rFonts w:ascii="Times New Roman" w:hAnsi="Times New Roman"/>
                <w:b w:val="0"/>
                <w:szCs w:val="24"/>
              </w:rPr>
              <w:t>aangażowanie partnerów w realizację projektu (oferta wspólna, umowa/porozumienie partnerskie, list intencyjny/deklaracja, w przypadku nieformalnej współpracy - pisemne potwierdzenie/oświadczenie),</w:t>
            </w:r>
          </w:p>
          <w:p w:rsidR="00C43E9F" w:rsidRPr="00E908A8" w:rsidRDefault="00C43E9F" w:rsidP="00435484">
            <w:pPr>
              <w:pStyle w:val="Bezodstpw1"/>
            </w:pP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</w:t>
            </w:r>
            <w:r w:rsidR="00FA12EA">
              <w:t>2</w:t>
            </w:r>
            <w:r w:rsidRPr="00E908A8">
              <w:t>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</w:pPr>
            <w:r w:rsidRPr="00E908A8">
              <w:t>Innowacyjność /oryginalność pomysłu/ - zastosowanie nowych rozwiązań i pomysłów (na terenie Gminy Miasta Toruń) dotyczących przedmiotu, celu, zakresu i formy działań</w:t>
            </w:r>
          </w:p>
        </w:tc>
        <w:tc>
          <w:tcPr>
            <w:tcW w:w="1134" w:type="dxa"/>
            <w:vAlign w:val="center"/>
          </w:tcPr>
          <w:p w:rsidR="00C43E9F" w:rsidRPr="00E908A8" w:rsidRDefault="00FA12EA" w:rsidP="00435484">
            <w:pPr>
              <w:pStyle w:val="Bezodstpw1"/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rPr>
          <w:trHeight w:val="514"/>
        </w:trPr>
        <w:tc>
          <w:tcPr>
            <w:tcW w:w="7621" w:type="dxa"/>
            <w:gridSpan w:val="2"/>
            <w:vAlign w:val="center"/>
          </w:tcPr>
          <w:p w:rsidR="00C43E9F" w:rsidRPr="00E908A8" w:rsidRDefault="00C43E9F" w:rsidP="00435484">
            <w:pPr>
              <w:jc w:val="right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RAZEM: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E908A8">
              <w:rPr>
                <w:rStyle w:val="Odwoanieprzypisudolnego"/>
                <w:rFonts w:ascii="Times New Roman" w:hAnsi="Times New Roman"/>
                <w:szCs w:val="24"/>
              </w:rPr>
              <w:footnoteReference w:id="2"/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Toruń, dnia  ………………………..</w:t>
      </w:r>
    </w:p>
    <w:p w:rsidR="00C43E9F" w:rsidRPr="00E908A8" w:rsidRDefault="00C43E9F" w:rsidP="00C43E9F">
      <w:pPr>
        <w:rPr>
          <w:rFonts w:ascii="Times New Roman" w:hAnsi="Times New Roman"/>
          <w:b w:val="0"/>
          <w:i/>
          <w:szCs w:val="24"/>
        </w:rPr>
      </w:pP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  <w:t xml:space="preserve"> .................................................................</w:t>
      </w:r>
    </w:p>
    <w:p w:rsidR="004F51D1" w:rsidRDefault="00C43E9F" w:rsidP="00C43E9F"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  <w:t xml:space="preserve"> (podpis członka Komisji Konku</w:t>
      </w:r>
      <w:r>
        <w:rPr>
          <w:rFonts w:ascii="Times New Roman" w:hAnsi="Times New Roman"/>
          <w:b w:val="0"/>
          <w:i/>
          <w:szCs w:val="24"/>
        </w:rPr>
        <w:t>rsowej</w:t>
      </w:r>
    </w:p>
    <w:sectPr w:rsidR="004F51D1" w:rsidSect="0009793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30" w:rsidRDefault="00B61D30" w:rsidP="00C43E9F">
      <w:r>
        <w:separator/>
      </w:r>
    </w:p>
  </w:endnote>
  <w:endnote w:type="continuationSeparator" w:id="0">
    <w:p w:rsidR="00B61D30" w:rsidRDefault="00B61D30" w:rsidP="00C4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30" w:rsidRDefault="00B61D30" w:rsidP="00C43E9F">
      <w:r>
        <w:separator/>
      </w:r>
    </w:p>
  </w:footnote>
  <w:footnote w:type="continuationSeparator" w:id="0">
    <w:p w:rsidR="00B61D30" w:rsidRDefault="00B61D30" w:rsidP="00C43E9F">
      <w:r>
        <w:continuationSeparator/>
      </w:r>
    </w:p>
  </w:footnote>
  <w:footnote w:id="1">
    <w:p w:rsidR="00C43E9F" w:rsidRDefault="00C43E9F" w:rsidP="00C43E9F">
      <w:pPr>
        <w:pStyle w:val="Tekstprzypisudolnego"/>
      </w:pPr>
      <w:r>
        <w:rPr>
          <w:rStyle w:val="Odwoanieprzypisudolnego"/>
        </w:rPr>
        <w:footnoteRef/>
      </w:r>
      <w:r>
        <w:t xml:space="preserve"> Oferta zakwalifikowana do oceny merytorycznej (złożona prawidłowo lub uzupełniona przez oferenta). </w:t>
      </w:r>
    </w:p>
  </w:footnote>
  <w:footnote w:id="2">
    <w:p w:rsidR="00C43E9F" w:rsidRPr="0000493E" w:rsidRDefault="00C43E9F" w:rsidP="00C43E9F">
      <w:pPr>
        <w:jc w:val="both"/>
        <w:rPr>
          <w:rFonts w:ascii="Times New Roman" w:hAnsi="Times New Roman"/>
          <w:sz w:val="22"/>
          <w:szCs w:val="22"/>
        </w:rPr>
      </w:pPr>
      <w:r w:rsidRPr="0000493E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00493E">
        <w:rPr>
          <w:rFonts w:ascii="Times New Roman" w:hAnsi="Times New Roman"/>
          <w:sz w:val="22"/>
          <w:szCs w:val="22"/>
        </w:rPr>
        <w:t xml:space="preserve"> Rekomendację do podpisania umowy otrzymają projekty, których średnia ocena wyniesie </w:t>
      </w:r>
      <w:r>
        <w:rPr>
          <w:rFonts w:ascii="Times New Roman" w:hAnsi="Times New Roman"/>
          <w:sz w:val="22"/>
          <w:szCs w:val="22"/>
        </w:rPr>
        <w:br/>
      </w:r>
      <w:r w:rsidRPr="0000493E">
        <w:rPr>
          <w:rFonts w:ascii="Times New Roman" w:hAnsi="Times New Roman"/>
          <w:sz w:val="22"/>
          <w:szCs w:val="22"/>
        </w:rPr>
        <w:t xml:space="preserve">co najmniej 60% maksymalnej liczby punktów.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5CC"/>
    <w:multiLevelType w:val="hybridMultilevel"/>
    <w:tmpl w:val="ED0EB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37633"/>
    <w:multiLevelType w:val="multilevel"/>
    <w:tmpl w:val="0660E29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F"/>
    <w:rsid w:val="00097932"/>
    <w:rsid w:val="001914BD"/>
    <w:rsid w:val="001E678F"/>
    <w:rsid w:val="001F0CCB"/>
    <w:rsid w:val="004A3FE1"/>
    <w:rsid w:val="004E14C7"/>
    <w:rsid w:val="004F777A"/>
    <w:rsid w:val="006F3CAA"/>
    <w:rsid w:val="007165C5"/>
    <w:rsid w:val="00726CEB"/>
    <w:rsid w:val="00737890"/>
    <w:rsid w:val="007630F5"/>
    <w:rsid w:val="009557AD"/>
    <w:rsid w:val="00B61D30"/>
    <w:rsid w:val="00C43E9F"/>
    <w:rsid w:val="00EC5CC3"/>
    <w:rsid w:val="00F17B8C"/>
    <w:rsid w:val="00F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10AC"/>
  <w15:docId w15:val="{3B61CAED-4CA9-4DEB-8BCF-0BD8DBF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E9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9F"/>
    <w:pPr>
      <w:ind w:left="720"/>
      <w:contextualSpacing/>
    </w:pPr>
  </w:style>
  <w:style w:type="paragraph" w:customStyle="1" w:styleId="Bezodstpw1">
    <w:name w:val="Bez odstępów1"/>
    <w:qFormat/>
    <w:rsid w:val="00C4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E9F"/>
    <w:rPr>
      <w:rFonts w:ascii="Times New Roman" w:eastAsia="Calibri" w:hAnsi="Times New Roman"/>
      <w:b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E9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35B2-3B94-4332-A392-A93B63D0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9</cp:revision>
  <dcterms:created xsi:type="dcterms:W3CDTF">2019-04-02T08:11:00Z</dcterms:created>
  <dcterms:modified xsi:type="dcterms:W3CDTF">2019-05-23T07:14:00Z</dcterms:modified>
</cp:coreProperties>
</file>